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6BF" w:rsidRPr="00732484" w:rsidRDefault="0040428A" w:rsidP="005406BF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Рекомендуемая</w:t>
      </w:r>
      <w:r w:rsidR="005406BF" w:rsidRPr="00732484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учебная литература</w:t>
      </w:r>
    </w:p>
    <w:p w:rsidR="005406BF" w:rsidRPr="00732484" w:rsidRDefault="005406BF" w:rsidP="005406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6BF" w:rsidRDefault="005406BF" w:rsidP="005406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406BF">
        <w:rPr>
          <w:rFonts w:ascii="Times New Roman" w:hAnsi="Times New Roman" w:cs="Times New Roman"/>
          <w:sz w:val="28"/>
          <w:szCs w:val="28"/>
        </w:rPr>
        <w:t>Основная</w:t>
      </w:r>
    </w:p>
    <w:p w:rsidR="00732484" w:rsidRPr="005406BF" w:rsidRDefault="00732484" w:rsidP="005406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6BF" w:rsidRPr="005406BF" w:rsidRDefault="00732484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5406BF" w:rsidRPr="005406BF">
        <w:rPr>
          <w:rFonts w:ascii="Times New Roman" w:hAnsi="Times New Roman" w:cs="Times New Roman"/>
          <w:sz w:val="28"/>
          <w:szCs w:val="28"/>
        </w:rPr>
        <w:t xml:space="preserve">История русской литературы Серебряного века (1890-е – начало 1920-х годов) / в 3 ч. Часть 1. Реализм: учебник для </w:t>
      </w:r>
      <w:proofErr w:type="spellStart"/>
      <w:r w:rsidR="005406BF" w:rsidRPr="005406BF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и магистратуры / А. П. Авраменко и др.</w:t>
      </w:r>
      <w:proofErr w:type="gramStart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ответственные р</w:t>
      </w:r>
      <w:r>
        <w:rPr>
          <w:rFonts w:ascii="Times New Roman" w:hAnsi="Times New Roman" w:cs="Times New Roman"/>
          <w:sz w:val="28"/>
          <w:szCs w:val="28"/>
        </w:rPr>
        <w:t>едакторы М. В. Михайлова, Н. М. </w:t>
      </w:r>
      <w:r w:rsidR="005406BF" w:rsidRPr="005406BF">
        <w:rPr>
          <w:rFonts w:ascii="Times New Roman" w:hAnsi="Times New Roman" w:cs="Times New Roman"/>
          <w:sz w:val="28"/>
          <w:szCs w:val="28"/>
        </w:rPr>
        <w:t>Солнцева. – Москва</w:t>
      </w:r>
      <w:proofErr w:type="gramStart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6BF" w:rsidRPr="005406B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, 2019. – 267 с. </w:t>
      </w:r>
    </w:p>
    <w:p w:rsidR="005406BF" w:rsidRPr="005406BF" w:rsidRDefault="00732484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5406BF" w:rsidRPr="005406BF">
        <w:rPr>
          <w:rFonts w:ascii="Times New Roman" w:hAnsi="Times New Roman" w:cs="Times New Roman"/>
          <w:sz w:val="28"/>
          <w:szCs w:val="28"/>
        </w:rPr>
        <w:t>История русской литературы Серебряного века (1890-е – начало 1920-х годов) / в 3 ч. Часть 2. Символизм</w:t>
      </w:r>
      <w:proofErr w:type="gramStart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учебник для </w:t>
      </w:r>
      <w:proofErr w:type="spellStart"/>
      <w:r w:rsidR="005406BF" w:rsidRPr="005406BF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и магистратуры / М. В. Михайлова и др. </w:t>
      </w:r>
      <w:r>
        <w:rPr>
          <w:rFonts w:ascii="Times New Roman" w:hAnsi="Times New Roman" w:cs="Times New Roman"/>
          <w:sz w:val="28"/>
          <w:szCs w:val="28"/>
        </w:rPr>
        <w:t>; ответственные редакторы М. В. </w:t>
      </w:r>
      <w:r w:rsidR="005406BF" w:rsidRPr="005406BF">
        <w:rPr>
          <w:rFonts w:ascii="Times New Roman" w:hAnsi="Times New Roman" w:cs="Times New Roman"/>
          <w:sz w:val="28"/>
          <w:szCs w:val="28"/>
        </w:rPr>
        <w:t>Михайлова, Н. М. Солнцева. – Москва</w:t>
      </w:r>
      <w:proofErr w:type="gramStart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6BF" w:rsidRPr="005406B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, 2019. – 227 с. </w:t>
      </w:r>
    </w:p>
    <w:p w:rsidR="005406BF" w:rsidRPr="005406BF" w:rsidRDefault="00732484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5406BF" w:rsidRPr="005406BF">
        <w:rPr>
          <w:rFonts w:ascii="Times New Roman" w:hAnsi="Times New Roman" w:cs="Times New Roman"/>
          <w:sz w:val="28"/>
          <w:szCs w:val="28"/>
        </w:rPr>
        <w:t>История русской литературы Серебряного века (1890-е – начало 1920-х годов) в 3 ч. Часть 3. Акмеизм, футуризм и дру</w:t>
      </w:r>
      <w:r>
        <w:rPr>
          <w:rFonts w:ascii="Times New Roman" w:hAnsi="Times New Roman" w:cs="Times New Roman"/>
          <w:sz w:val="28"/>
          <w:szCs w:val="28"/>
        </w:rPr>
        <w:t>гие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вузов / А. П. </w:t>
      </w:r>
      <w:r w:rsidR="005406BF" w:rsidRPr="005406BF">
        <w:rPr>
          <w:rFonts w:ascii="Times New Roman" w:hAnsi="Times New Roman" w:cs="Times New Roman"/>
          <w:sz w:val="28"/>
          <w:szCs w:val="28"/>
        </w:rPr>
        <w:t>Авраменко и др. ; ответственные р</w:t>
      </w:r>
      <w:r>
        <w:rPr>
          <w:rFonts w:ascii="Times New Roman" w:hAnsi="Times New Roman" w:cs="Times New Roman"/>
          <w:sz w:val="28"/>
          <w:szCs w:val="28"/>
        </w:rPr>
        <w:t>едакторы М. В. Михайлова, Н. М. </w:t>
      </w:r>
      <w:r w:rsidR="005406BF" w:rsidRPr="005406BF">
        <w:rPr>
          <w:rFonts w:ascii="Times New Roman" w:hAnsi="Times New Roman" w:cs="Times New Roman"/>
          <w:sz w:val="28"/>
          <w:szCs w:val="28"/>
        </w:rPr>
        <w:t>Солнцева. – Москва</w:t>
      </w:r>
      <w:proofErr w:type="gramStart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406BF" w:rsidRPr="005406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6BF" w:rsidRPr="005406B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5406BF" w:rsidRPr="005406BF">
        <w:rPr>
          <w:rFonts w:ascii="Times New Roman" w:hAnsi="Times New Roman" w:cs="Times New Roman"/>
          <w:sz w:val="28"/>
          <w:szCs w:val="28"/>
        </w:rPr>
        <w:t>, 2022. – 224 с.</w:t>
      </w:r>
    </w:p>
    <w:p w:rsidR="005406BF" w:rsidRPr="005406BF" w:rsidRDefault="005406BF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6BF" w:rsidRDefault="005406BF" w:rsidP="0073248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406BF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732484" w:rsidRPr="005406BF" w:rsidRDefault="00732484" w:rsidP="0073248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484" w:rsidRPr="00732484" w:rsidRDefault="00732484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48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32484">
        <w:rPr>
          <w:rFonts w:ascii="Times New Roman" w:hAnsi="Times New Roman" w:cs="Times New Roman"/>
          <w:sz w:val="28"/>
          <w:szCs w:val="28"/>
        </w:rPr>
        <w:t>Блищ</w:t>
      </w:r>
      <w:proofErr w:type="spellEnd"/>
      <w:r w:rsidRPr="00732484">
        <w:rPr>
          <w:rFonts w:ascii="Times New Roman" w:hAnsi="Times New Roman" w:cs="Times New Roman"/>
          <w:sz w:val="28"/>
          <w:szCs w:val="28"/>
        </w:rPr>
        <w:t>, Н. Л. А. М. Ремизов и русская литература XIX – XX вв.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2484">
        <w:rPr>
          <w:rFonts w:ascii="Times New Roman" w:hAnsi="Times New Roman" w:cs="Times New Roman"/>
          <w:sz w:val="28"/>
          <w:szCs w:val="28"/>
        </w:rPr>
        <w:t xml:space="preserve"> рецепция, рефлексия, </w:t>
      </w:r>
      <w:proofErr w:type="spellStart"/>
      <w:r w:rsidRPr="00732484">
        <w:rPr>
          <w:rFonts w:ascii="Times New Roman" w:hAnsi="Times New Roman" w:cs="Times New Roman"/>
          <w:sz w:val="28"/>
          <w:szCs w:val="28"/>
        </w:rPr>
        <w:t>авторефлексия</w:t>
      </w:r>
      <w:proofErr w:type="spellEnd"/>
      <w:r w:rsidRPr="00732484">
        <w:rPr>
          <w:rFonts w:ascii="Times New Roman" w:hAnsi="Times New Roman" w:cs="Times New Roman"/>
          <w:sz w:val="28"/>
          <w:szCs w:val="28"/>
        </w:rPr>
        <w:t xml:space="preserve"> / Н. Л. </w:t>
      </w:r>
      <w:proofErr w:type="spellStart"/>
      <w:r w:rsidRPr="00732484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лищ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Минск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БГУ, 2013. – 190 </w:t>
      </w:r>
      <w:r w:rsidRPr="00732484">
        <w:rPr>
          <w:rFonts w:ascii="Times New Roman" w:hAnsi="Times New Roman" w:cs="Times New Roman"/>
          <w:sz w:val="28"/>
          <w:szCs w:val="28"/>
        </w:rPr>
        <w:t>с.</w:t>
      </w:r>
    </w:p>
    <w:p w:rsidR="00732484" w:rsidRPr="00732484" w:rsidRDefault="00732484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484">
        <w:rPr>
          <w:rFonts w:ascii="Times New Roman" w:hAnsi="Times New Roman" w:cs="Times New Roman"/>
          <w:sz w:val="28"/>
          <w:szCs w:val="28"/>
        </w:rPr>
        <w:t>2. Заяц, С. М. Литература Серебряного века в лицах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2484">
        <w:rPr>
          <w:rFonts w:ascii="Times New Roman" w:hAnsi="Times New Roman" w:cs="Times New Roman"/>
          <w:sz w:val="28"/>
          <w:szCs w:val="28"/>
        </w:rPr>
        <w:t xml:space="preserve"> учебное пособие / С. М. Заяц, Л. П. </w:t>
      </w:r>
      <w:proofErr w:type="spellStart"/>
      <w:r w:rsidRPr="00732484">
        <w:rPr>
          <w:rFonts w:ascii="Times New Roman" w:hAnsi="Times New Roman" w:cs="Times New Roman"/>
          <w:sz w:val="28"/>
          <w:szCs w:val="28"/>
        </w:rPr>
        <w:t>Кабанюк</w:t>
      </w:r>
      <w:proofErr w:type="spellEnd"/>
      <w:r w:rsidRPr="00732484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2484">
        <w:rPr>
          <w:rFonts w:ascii="Times New Roman" w:hAnsi="Times New Roman" w:cs="Times New Roman"/>
          <w:sz w:val="28"/>
          <w:szCs w:val="28"/>
        </w:rPr>
        <w:t xml:space="preserve"> Флинта, 2018. – 174 с.</w:t>
      </w:r>
    </w:p>
    <w:p w:rsidR="00732484" w:rsidRPr="00732484" w:rsidRDefault="00BC52B2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Ибатуллина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>, Г. Миф и символ в</w:t>
      </w:r>
      <w:r w:rsidR="00732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484">
        <w:rPr>
          <w:rFonts w:ascii="Times New Roman" w:hAnsi="Times New Roman" w:cs="Times New Roman"/>
          <w:sz w:val="28"/>
          <w:szCs w:val="28"/>
        </w:rPr>
        <w:t>эротологической</w:t>
      </w:r>
      <w:proofErr w:type="spellEnd"/>
      <w:r w:rsidR="00732484">
        <w:rPr>
          <w:rFonts w:ascii="Times New Roman" w:hAnsi="Times New Roman" w:cs="Times New Roman"/>
          <w:sz w:val="28"/>
          <w:szCs w:val="28"/>
        </w:rPr>
        <w:t xml:space="preserve"> трилогии А. И. </w:t>
      </w:r>
      <w:r w:rsidR="00732484" w:rsidRPr="00732484">
        <w:rPr>
          <w:rFonts w:ascii="Times New Roman" w:hAnsi="Times New Roman" w:cs="Times New Roman"/>
          <w:sz w:val="28"/>
          <w:szCs w:val="28"/>
        </w:rPr>
        <w:t>Куприна: «Гранатовый бра</w:t>
      </w:r>
      <w:r w:rsidR="00732484">
        <w:rPr>
          <w:rFonts w:ascii="Times New Roman" w:hAnsi="Times New Roman" w:cs="Times New Roman"/>
          <w:sz w:val="28"/>
          <w:szCs w:val="28"/>
        </w:rPr>
        <w:t>слет», «Олеся», «</w:t>
      </w:r>
      <w:proofErr w:type="spellStart"/>
      <w:r w:rsidR="00732484">
        <w:rPr>
          <w:rFonts w:ascii="Times New Roman" w:hAnsi="Times New Roman" w:cs="Times New Roman"/>
          <w:sz w:val="28"/>
          <w:szCs w:val="28"/>
        </w:rPr>
        <w:t>Суламифь</w:t>
      </w:r>
      <w:proofErr w:type="spellEnd"/>
      <w:r w:rsidR="00732484">
        <w:rPr>
          <w:rFonts w:ascii="Times New Roman" w:hAnsi="Times New Roman" w:cs="Times New Roman"/>
          <w:sz w:val="28"/>
          <w:szCs w:val="28"/>
        </w:rPr>
        <w:t>» / Г. 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Ибатуллина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>-Медиа, 2023. – 84 с.</w:t>
      </w:r>
    </w:p>
    <w:p w:rsidR="00732484" w:rsidRPr="00732484" w:rsidRDefault="00732484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48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32484">
        <w:rPr>
          <w:rFonts w:ascii="Times New Roman" w:hAnsi="Times New Roman" w:cs="Times New Roman"/>
          <w:sz w:val="28"/>
          <w:szCs w:val="28"/>
        </w:rPr>
        <w:t>Иезуитова</w:t>
      </w:r>
      <w:proofErr w:type="spellEnd"/>
      <w:r w:rsidRPr="00732484">
        <w:rPr>
          <w:rFonts w:ascii="Times New Roman" w:hAnsi="Times New Roman" w:cs="Times New Roman"/>
          <w:sz w:val="28"/>
          <w:szCs w:val="28"/>
        </w:rPr>
        <w:t xml:space="preserve">, Л. А. Леонид Андреев и литература Серебряного века. Избранные труды / Л. А. </w:t>
      </w:r>
      <w:proofErr w:type="spellStart"/>
      <w:r w:rsidRPr="00732484">
        <w:rPr>
          <w:rFonts w:ascii="Times New Roman" w:hAnsi="Times New Roman" w:cs="Times New Roman"/>
          <w:sz w:val="28"/>
          <w:szCs w:val="28"/>
        </w:rPr>
        <w:t>Иезуитова</w:t>
      </w:r>
      <w:proofErr w:type="spellEnd"/>
      <w:r w:rsidRPr="00732484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>. : «</w:t>
      </w:r>
      <w:proofErr w:type="spellStart"/>
      <w:proofErr w:type="gramEnd"/>
      <w:r w:rsidRPr="00732484">
        <w:rPr>
          <w:rFonts w:ascii="Times New Roman" w:hAnsi="Times New Roman" w:cs="Times New Roman"/>
          <w:sz w:val="28"/>
          <w:szCs w:val="28"/>
        </w:rPr>
        <w:t>Петрополис</w:t>
      </w:r>
      <w:proofErr w:type="spellEnd"/>
      <w:r w:rsidRPr="00732484">
        <w:rPr>
          <w:rFonts w:ascii="Times New Roman" w:hAnsi="Times New Roman" w:cs="Times New Roman"/>
          <w:sz w:val="28"/>
          <w:szCs w:val="28"/>
        </w:rPr>
        <w:t xml:space="preserve">», 2019. – 738 с. </w:t>
      </w:r>
    </w:p>
    <w:p w:rsidR="00732484" w:rsidRPr="00732484" w:rsidRDefault="00732484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484">
        <w:rPr>
          <w:rFonts w:ascii="Times New Roman" w:hAnsi="Times New Roman" w:cs="Times New Roman"/>
          <w:sz w:val="28"/>
          <w:szCs w:val="28"/>
        </w:rPr>
        <w:t xml:space="preserve">5. История русской литературной критики : учебное пособие для студ. </w:t>
      </w:r>
      <w:proofErr w:type="spellStart"/>
      <w:r w:rsidRPr="0073248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7324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2484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732484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324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32484">
        <w:rPr>
          <w:rFonts w:ascii="Times New Roman" w:hAnsi="Times New Roman" w:cs="Times New Roman"/>
          <w:sz w:val="28"/>
          <w:szCs w:val="28"/>
        </w:rPr>
        <w:t xml:space="preserve">аведений / под ред. В. В. </w:t>
      </w:r>
      <w:proofErr w:type="spellStart"/>
      <w:r w:rsidRPr="00732484">
        <w:rPr>
          <w:rFonts w:ascii="Times New Roman" w:hAnsi="Times New Roman" w:cs="Times New Roman"/>
          <w:sz w:val="28"/>
          <w:szCs w:val="28"/>
        </w:rPr>
        <w:t>Прозорова</w:t>
      </w:r>
      <w:proofErr w:type="spellEnd"/>
      <w:r w:rsidRPr="00732484">
        <w:rPr>
          <w:rFonts w:ascii="Times New Roman" w:hAnsi="Times New Roman" w:cs="Times New Roman"/>
          <w:sz w:val="28"/>
          <w:szCs w:val="28"/>
        </w:rPr>
        <w:t>. –</w:t>
      </w:r>
      <w:r w:rsidR="005F21B0">
        <w:rPr>
          <w:rFonts w:ascii="Times New Roman" w:hAnsi="Times New Roman" w:cs="Times New Roman"/>
          <w:sz w:val="28"/>
          <w:szCs w:val="28"/>
        </w:rPr>
        <w:t xml:space="preserve"> 2-е изд., </w:t>
      </w:r>
      <w:proofErr w:type="spellStart"/>
      <w:r w:rsidR="005F21B0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5F21B0">
        <w:rPr>
          <w:rFonts w:ascii="Times New Roman" w:hAnsi="Times New Roman" w:cs="Times New Roman"/>
          <w:sz w:val="28"/>
          <w:szCs w:val="28"/>
        </w:rPr>
        <w:t>. и доп. – М.</w:t>
      </w:r>
      <w:r w:rsidRPr="00732484">
        <w:rPr>
          <w:rFonts w:ascii="Times New Roman" w:hAnsi="Times New Roman" w:cs="Times New Roman"/>
          <w:sz w:val="28"/>
          <w:szCs w:val="28"/>
        </w:rPr>
        <w:t xml:space="preserve"> : Академия, 2009. – 432 с.  </w:t>
      </w:r>
    </w:p>
    <w:p w:rsidR="00732484" w:rsidRPr="00732484" w:rsidRDefault="00732484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484">
        <w:rPr>
          <w:rFonts w:ascii="Times New Roman" w:hAnsi="Times New Roman" w:cs="Times New Roman"/>
          <w:sz w:val="28"/>
          <w:szCs w:val="28"/>
        </w:rPr>
        <w:t xml:space="preserve">6. История русской литературы конца ХIХ – начала ХХ века: учебное пособие для студ. </w:t>
      </w:r>
      <w:proofErr w:type="spellStart"/>
      <w:r w:rsidRPr="0073248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732484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324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32484">
        <w:rPr>
          <w:rFonts w:ascii="Times New Roman" w:hAnsi="Times New Roman" w:cs="Times New Roman"/>
          <w:sz w:val="28"/>
          <w:szCs w:val="28"/>
        </w:rPr>
        <w:t xml:space="preserve">аведений </w:t>
      </w:r>
      <w:r>
        <w:rPr>
          <w:rFonts w:ascii="Times New Roman" w:hAnsi="Times New Roman" w:cs="Times New Roman"/>
          <w:sz w:val="28"/>
          <w:szCs w:val="28"/>
        </w:rPr>
        <w:t>: в 2 т. Т. 1. / под ред. В. А. </w:t>
      </w:r>
      <w:r w:rsidRPr="00732484">
        <w:rPr>
          <w:rFonts w:ascii="Times New Roman" w:hAnsi="Times New Roman" w:cs="Times New Roman"/>
          <w:sz w:val="28"/>
          <w:szCs w:val="28"/>
        </w:rPr>
        <w:t>Келдыша. – 2-е изд. стер.– Москва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2484">
        <w:rPr>
          <w:rFonts w:ascii="Times New Roman" w:hAnsi="Times New Roman" w:cs="Times New Roman"/>
          <w:sz w:val="28"/>
          <w:szCs w:val="28"/>
        </w:rPr>
        <w:t xml:space="preserve"> Академия, 2009. – 288 с.  </w:t>
      </w:r>
    </w:p>
    <w:p w:rsidR="00732484" w:rsidRDefault="00732484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484">
        <w:rPr>
          <w:rFonts w:ascii="Times New Roman" w:hAnsi="Times New Roman" w:cs="Times New Roman"/>
          <w:sz w:val="28"/>
          <w:szCs w:val="28"/>
        </w:rPr>
        <w:t xml:space="preserve">7. История русской литературы конца ХIХ – начала ХХ века : учебное пособие для студ. </w:t>
      </w:r>
      <w:proofErr w:type="spellStart"/>
      <w:r w:rsidRPr="0073248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732484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324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32484">
        <w:rPr>
          <w:rFonts w:ascii="Times New Roman" w:hAnsi="Times New Roman" w:cs="Times New Roman"/>
          <w:sz w:val="28"/>
          <w:szCs w:val="28"/>
        </w:rPr>
        <w:t xml:space="preserve">аведений </w:t>
      </w:r>
      <w:r>
        <w:rPr>
          <w:rFonts w:ascii="Times New Roman" w:hAnsi="Times New Roman" w:cs="Times New Roman"/>
          <w:sz w:val="28"/>
          <w:szCs w:val="28"/>
        </w:rPr>
        <w:t>: в 2 т. Т. 2. / под ред. В. А. </w:t>
      </w:r>
      <w:r w:rsidRPr="00732484">
        <w:rPr>
          <w:rFonts w:ascii="Times New Roman" w:hAnsi="Times New Roman" w:cs="Times New Roman"/>
          <w:sz w:val="28"/>
          <w:szCs w:val="28"/>
        </w:rPr>
        <w:t>Келдыша. – 2-е изд. стер. – Москва</w:t>
      </w:r>
      <w:proofErr w:type="gramStart"/>
      <w:r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2484">
        <w:rPr>
          <w:rFonts w:ascii="Times New Roman" w:hAnsi="Times New Roman" w:cs="Times New Roman"/>
          <w:sz w:val="28"/>
          <w:szCs w:val="28"/>
        </w:rPr>
        <w:t xml:space="preserve"> Академия, 2009. – 352 с.</w:t>
      </w:r>
    </w:p>
    <w:p w:rsidR="005F14B1" w:rsidRDefault="001D4B1F" w:rsidP="005F14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C52B2">
        <w:rPr>
          <w:rFonts w:ascii="Times New Roman" w:hAnsi="Times New Roman" w:cs="Times New Roman"/>
          <w:sz w:val="28"/>
          <w:szCs w:val="28"/>
        </w:rPr>
        <w:t>. </w:t>
      </w:r>
      <w:r w:rsidR="005F14B1" w:rsidRPr="005F14B1">
        <w:rPr>
          <w:rFonts w:ascii="Times New Roman" w:hAnsi="Times New Roman" w:cs="Times New Roman"/>
          <w:sz w:val="28"/>
          <w:szCs w:val="28"/>
        </w:rPr>
        <w:t xml:space="preserve">Давыдова, </w:t>
      </w:r>
      <w:r w:rsidR="005F14B1">
        <w:rPr>
          <w:rFonts w:ascii="Times New Roman" w:hAnsi="Times New Roman" w:cs="Times New Roman"/>
          <w:sz w:val="28"/>
          <w:szCs w:val="28"/>
        </w:rPr>
        <w:t xml:space="preserve">Т. Т. </w:t>
      </w:r>
      <w:r w:rsidR="005F14B1" w:rsidRPr="005F14B1">
        <w:rPr>
          <w:rFonts w:ascii="Times New Roman" w:hAnsi="Times New Roman" w:cs="Times New Roman"/>
          <w:sz w:val="28"/>
          <w:szCs w:val="28"/>
        </w:rPr>
        <w:t>Ист</w:t>
      </w:r>
      <w:r w:rsidR="00EF3F6D">
        <w:rPr>
          <w:rFonts w:ascii="Times New Roman" w:hAnsi="Times New Roman" w:cs="Times New Roman"/>
          <w:sz w:val="28"/>
          <w:szCs w:val="28"/>
        </w:rPr>
        <w:t xml:space="preserve">ория русской литературы XX века: от </w:t>
      </w:r>
      <w:r w:rsidR="005F14B1" w:rsidRPr="005F14B1">
        <w:rPr>
          <w:rFonts w:ascii="Times New Roman" w:hAnsi="Times New Roman" w:cs="Times New Roman"/>
          <w:sz w:val="28"/>
          <w:szCs w:val="28"/>
        </w:rPr>
        <w:t>символизма до</w:t>
      </w:r>
      <w:r w:rsidR="005F14B1">
        <w:rPr>
          <w:rFonts w:ascii="Times New Roman" w:hAnsi="Times New Roman" w:cs="Times New Roman"/>
          <w:sz w:val="28"/>
          <w:szCs w:val="28"/>
        </w:rPr>
        <w:t xml:space="preserve"> постмодернизма: </w:t>
      </w:r>
      <w:r w:rsidR="003A086C">
        <w:rPr>
          <w:rFonts w:ascii="Times New Roman" w:hAnsi="Times New Roman" w:cs="Times New Roman"/>
          <w:sz w:val="28"/>
          <w:szCs w:val="28"/>
        </w:rPr>
        <w:t>учебное пособие</w:t>
      </w:r>
      <w:r w:rsidR="005F14B1">
        <w:rPr>
          <w:rFonts w:ascii="Times New Roman" w:hAnsi="Times New Roman" w:cs="Times New Roman"/>
          <w:sz w:val="28"/>
          <w:szCs w:val="28"/>
        </w:rPr>
        <w:t>.</w:t>
      </w:r>
      <w:r w:rsidR="005F14B1" w:rsidRPr="005F14B1">
        <w:t xml:space="preserve"> </w:t>
      </w:r>
      <w:r w:rsidR="005F14B1" w:rsidRPr="005F14B1">
        <w:rPr>
          <w:rFonts w:ascii="Times New Roman" w:hAnsi="Times New Roman" w:cs="Times New Roman"/>
          <w:sz w:val="28"/>
          <w:szCs w:val="28"/>
        </w:rPr>
        <w:t xml:space="preserve">2-е изд., </w:t>
      </w:r>
      <w:proofErr w:type="spellStart"/>
      <w:r w:rsidR="005F14B1" w:rsidRPr="005F14B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5F14B1" w:rsidRPr="005F14B1">
        <w:rPr>
          <w:rFonts w:ascii="Times New Roman" w:hAnsi="Times New Roman" w:cs="Times New Roman"/>
          <w:sz w:val="28"/>
          <w:szCs w:val="28"/>
        </w:rPr>
        <w:t xml:space="preserve">. и доп. </w:t>
      </w:r>
      <w:r w:rsidR="005F14B1" w:rsidRPr="005F14B1">
        <w:t xml:space="preserve"> </w:t>
      </w:r>
      <w:r w:rsidR="005F14B1">
        <w:t xml:space="preserve">/ </w:t>
      </w:r>
      <w:r w:rsidR="005F14B1" w:rsidRPr="005F14B1">
        <w:rPr>
          <w:rFonts w:ascii="Times New Roman" w:hAnsi="Times New Roman" w:cs="Times New Roman"/>
          <w:sz w:val="28"/>
          <w:szCs w:val="28"/>
        </w:rPr>
        <w:t>Т. Т. Давыдова</w:t>
      </w:r>
      <w:r w:rsidR="005F14B1">
        <w:t xml:space="preserve">, </w:t>
      </w:r>
      <w:r w:rsidR="005F14B1">
        <w:rPr>
          <w:rFonts w:ascii="Times New Roman" w:hAnsi="Times New Roman" w:cs="Times New Roman"/>
          <w:sz w:val="28"/>
          <w:szCs w:val="28"/>
        </w:rPr>
        <w:t>И. </w:t>
      </w:r>
      <w:r w:rsidR="005F14B1" w:rsidRPr="005F14B1">
        <w:rPr>
          <w:rFonts w:ascii="Times New Roman" w:hAnsi="Times New Roman" w:cs="Times New Roman"/>
          <w:sz w:val="28"/>
          <w:szCs w:val="28"/>
        </w:rPr>
        <w:t>К.</w:t>
      </w:r>
      <w:r w:rsidR="005F14B1">
        <w:t> </w:t>
      </w:r>
      <w:proofErr w:type="spellStart"/>
      <w:r w:rsidR="005F14B1">
        <w:rPr>
          <w:rFonts w:ascii="Times New Roman" w:hAnsi="Times New Roman" w:cs="Times New Roman"/>
          <w:sz w:val="28"/>
          <w:szCs w:val="28"/>
        </w:rPr>
        <w:t>Сушилина</w:t>
      </w:r>
      <w:proofErr w:type="spellEnd"/>
      <w:r w:rsidR="005F14B1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="005F14B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F14B1" w:rsidRPr="005F14B1">
        <w:t xml:space="preserve"> </w:t>
      </w:r>
      <w:r w:rsidR="005F14B1" w:rsidRPr="005F14B1">
        <w:rPr>
          <w:rFonts w:ascii="Times New Roman" w:hAnsi="Times New Roman" w:cs="Times New Roman"/>
          <w:sz w:val="28"/>
          <w:szCs w:val="28"/>
        </w:rPr>
        <w:t xml:space="preserve">Флинта, </w:t>
      </w:r>
      <w:r w:rsidR="005F14B1">
        <w:rPr>
          <w:rFonts w:ascii="Times New Roman" w:hAnsi="Times New Roman" w:cs="Times New Roman"/>
          <w:sz w:val="28"/>
          <w:szCs w:val="28"/>
        </w:rPr>
        <w:t>2020. – 41</w:t>
      </w:r>
      <w:r w:rsidR="003A086C">
        <w:rPr>
          <w:rFonts w:ascii="Times New Roman" w:hAnsi="Times New Roman" w:cs="Times New Roman"/>
          <w:sz w:val="28"/>
          <w:szCs w:val="28"/>
        </w:rPr>
        <w:t>4</w:t>
      </w:r>
      <w:r w:rsidR="005F14B1">
        <w:rPr>
          <w:rFonts w:ascii="Times New Roman" w:hAnsi="Times New Roman" w:cs="Times New Roman"/>
          <w:sz w:val="28"/>
          <w:szCs w:val="28"/>
        </w:rPr>
        <w:t xml:space="preserve"> с. </w:t>
      </w:r>
    </w:p>
    <w:p w:rsidR="005F14B1" w:rsidRPr="00732484" w:rsidRDefault="001D4B1F" w:rsidP="005F14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C52B2">
        <w:rPr>
          <w:rFonts w:ascii="Times New Roman" w:hAnsi="Times New Roman" w:cs="Times New Roman"/>
          <w:sz w:val="28"/>
          <w:szCs w:val="28"/>
        </w:rPr>
        <w:t>.</w:t>
      </w:r>
      <w:r w:rsidR="005F14B1">
        <w:rPr>
          <w:rFonts w:ascii="Times New Roman" w:hAnsi="Times New Roman" w:cs="Times New Roman"/>
          <w:sz w:val="28"/>
          <w:szCs w:val="28"/>
        </w:rPr>
        <w:t xml:space="preserve"> </w:t>
      </w:r>
      <w:r w:rsidR="00EC2AA0">
        <w:rPr>
          <w:rFonts w:ascii="Times New Roman" w:hAnsi="Times New Roman" w:cs="Times New Roman"/>
          <w:sz w:val="28"/>
          <w:szCs w:val="28"/>
        </w:rPr>
        <w:t> </w:t>
      </w:r>
      <w:r w:rsidR="005F14B1" w:rsidRPr="005F14B1">
        <w:rPr>
          <w:rFonts w:ascii="Times New Roman" w:hAnsi="Times New Roman" w:cs="Times New Roman"/>
          <w:sz w:val="28"/>
          <w:szCs w:val="28"/>
        </w:rPr>
        <w:t>Давыдова, Т. Т.</w:t>
      </w:r>
      <w:r w:rsidR="005F14B1">
        <w:rPr>
          <w:rFonts w:ascii="Times New Roman" w:hAnsi="Times New Roman" w:cs="Times New Roman"/>
          <w:sz w:val="28"/>
          <w:szCs w:val="28"/>
        </w:rPr>
        <w:t xml:space="preserve"> </w:t>
      </w:r>
      <w:r w:rsidR="00327C4B" w:rsidRPr="00327C4B">
        <w:rPr>
          <w:rFonts w:ascii="Times New Roman" w:hAnsi="Times New Roman" w:cs="Times New Roman"/>
          <w:sz w:val="28"/>
          <w:szCs w:val="28"/>
        </w:rPr>
        <w:t>Русский неореализм. Идеологи</w:t>
      </w:r>
      <w:r w:rsidR="00327C4B">
        <w:rPr>
          <w:rFonts w:ascii="Times New Roman" w:hAnsi="Times New Roman" w:cs="Times New Roman"/>
          <w:sz w:val="28"/>
          <w:szCs w:val="28"/>
        </w:rPr>
        <w:t>я, поэтика, творческая эволюция</w:t>
      </w:r>
      <w:r w:rsidR="00327C4B" w:rsidRPr="00327C4B">
        <w:rPr>
          <w:rFonts w:ascii="Times New Roman" w:hAnsi="Times New Roman" w:cs="Times New Roman"/>
          <w:sz w:val="28"/>
          <w:szCs w:val="28"/>
        </w:rPr>
        <w:t>: (Е. Замятин, И. Шмел</w:t>
      </w:r>
      <w:r w:rsidR="00327C4B">
        <w:rPr>
          <w:rFonts w:ascii="Times New Roman" w:hAnsi="Times New Roman" w:cs="Times New Roman"/>
          <w:sz w:val="28"/>
          <w:szCs w:val="28"/>
        </w:rPr>
        <w:t xml:space="preserve">ев, М. Пришвин, А. Платонов, </w:t>
      </w:r>
      <w:r w:rsidR="00327C4B">
        <w:rPr>
          <w:rFonts w:ascii="Times New Roman" w:hAnsi="Times New Roman" w:cs="Times New Roman"/>
          <w:sz w:val="28"/>
          <w:szCs w:val="28"/>
        </w:rPr>
        <w:lastRenderedPageBreak/>
        <w:t>М. </w:t>
      </w:r>
      <w:r w:rsidR="00327C4B" w:rsidRPr="00327C4B">
        <w:rPr>
          <w:rFonts w:ascii="Times New Roman" w:hAnsi="Times New Roman" w:cs="Times New Roman"/>
          <w:sz w:val="28"/>
          <w:szCs w:val="28"/>
        </w:rPr>
        <w:t>Булгаков и др.)</w:t>
      </w:r>
      <w:proofErr w:type="gramStart"/>
      <w:r w:rsidR="00327C4B" w:rsidRPr="00327C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27C4B" w:rsidRPr="00327C4B">
        <w:rPr>
          <w:rFonts w:ascii="Times New Roman" w:hAnsi="Times New Roman" w:cs="Times New Roman"/>
          <w:sz w:val="28"/>
          <w:szCs w:val="28"/>
        </w:rPr>
        <w:t xml:space="preserve"> учебное пособие </w:t>
      </w:r>
      <w:r w:rsidR="00327C4B">
        <w:rPr>
          <w:rFonts w:ascii="Times New Roman" w:hAnsi="Times New Roman" w:cs="Times New Roman"/>
          <w:sz w:val="28"/>
          <w:szCs w:val="28"/>
        </w:rPr>
        <w:t xml:space="preserve">/ Т. Т. Давыдова.  2-е изд., </w:t>
      </w:r>
      <w:proofErr w:type="spellStart"/>
      <w:r w:rsidR="00327C4B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327C4B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="00327C4B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="00327C4B">
        <w:rPr>
          <w:rFonts w:ascii="Times New Roman" w:hAnsi="Times New Roman" w:cs="Times New Roman"/>
          <w:sz w:val="28"/>
          <w:szCs w:val="28"/>
        </w:rPr>
        <w:t> Флинта : Наука, 2006. – 329</w:t>
      </w:r>
      <w:r w:rsidR="00327C4B" w:rsidRPr="00327C4B">
        <w:rPr>
          <w:rFonts w:ascii="Times New Roman" w:hAnsi="Times New Roman" w:cs="Times New Roman"/>
          <w:sz w:val="28"/>
          <w:szCs w:val="28"/>
        </w:rPr>
        <w:t xml:space="preserve"> с</w:t>
      </w:r>
      <w:r w:rsidR="00327C4B">
        <w:rPr>
          <w:rFonts w:ascii="Times New Roman" w:hAnsi="Times New Roman" w:cs="Times New Roman"/>
          <w:sz w:val="28"/>
          <w:szCs w:val="28"/>
        </w:rPr>
        <w:t>.</w:t>
      </w:r>
      <w:r w:rsidR="005F1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484" w:rsidRPr="00732484" w:rsidRDefault="001D4B1F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32484" w:rsidRPr="00732484">
        <w:rPr>
          <w:rFonts w:ascii="Times New Roman" w:hAnsi="Times New Roman" w:cs="Times New Roman"/>
          <w:sz w:val="28"/>
          <w:szCs w:val="28"/>
        </w:rPr>
        <w:t>. Доля, М. Серебряный век: взгляд с рубежа</w:t>
      </w:r>
      <w:r w:rsidR="00732484">
        <w:rPr>
          <w:rFonts w:ascii="Times New Roman" w:hAnsi="Times New Roman" w:cs="Times New Roman"/>
          <w:sz w:val="28"/>
          <w:szCs w:val="28"/>
        </w:rPr>
        <w:t xml:space="preserve"> времён. Цикл лекций / М. Доля. </w:t>
      </w:r>
      <w:r w:rsidR="00732484" w:rsidRPr="00732484">
        <w:rPr>
          <w:rFonts w:ascii="Times New Roman" w:hAnsi="Times New Roman" w:cs="Times New Roman"/>
          <w:sz w:val="28"/>
          <w:szCs w:val="28"/>
        </w:rPr>
        <w:t>–  СПб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. : </w:t>
      </w:r>
      <w:proofErr w:type="spellStart"/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>Петрополис</w:t>
      </w:r>
      <w:proofErr w:type="spellEnd"/>
      <w:r w:rsidR="00EC2AA0">
        <w:rPr>
          <w:rFonts w:ascii="Times New Roman" w:hAnsi="Times New Roman" w:cs="Times New Roman"/>
          <w:sz w:val="28"/>
          <w:szCs w:val="28"/>
        </w:rPr>
        <w:t>,</w:t>
      </w:r>
      <w:r w:rsidR="00732484" w:rsidRPr="00732484">
        <w:rPr>
          <w:rFonts w:ascii="Times New Roman" w:hAnsi="Times New Roman" w:cs="Times New Roman"/>
          <w:sz w:val="28"/>
          <w:szCs w:val="28"/>
        </w:rPr>
        <w:t xml:space="preserve"> 2022. – 496 с. </w:t>
      </w:r>
    </w:p>
    <w:p w:rsidR="00732484" w:rsidRPr="00732484" w:rsidRDefault="001D4B1F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C52B2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Кайда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>, Л. Г. Тайнопись Бунина. Интегральная композиция художественного пространства: моногр</w:t>
      </w:r>
      <w:r w:rsidR="00732484">
        <w:rPr>
          <w:rFonts w:ascii="Times New Roman" w:hAnsi="Times New Roman" w:cs="Times New Roman"/>
          <w:sz w:val="28"/>
          <w:szCs w:val="28"/>
        </w:rPr>
        <w:t xml:space="preserve">афия / Л. Г. </w:t>
      </w:r>
      <w:proofErr w:type="spellStart"/>
      <w:r w:rsidR="00732484">
        <w:rPr>
          <w:rFonts w:ascii="Times New Roman" w:hAnsi="Times New Roman" w:cs="Times New Roman"/>
          <w:sz w:val="28"/>
          <w:szCs w:val="28"/>
        </w:rPr>
        <w:t>Кайда</w:t>
      </w:r>
      <w:proofErr w:type="spellEnd"/>
      <w:r w:rsidR="00732484">
        <w:rPr>
          <w:rFonts w:ascii="Times New Roman" w:hAnsi="Times New Roman" w:cs="Times New Roman"/>
          <w:sz w:val="28"/>
          <w:szCs w:val="28"/>
        </w:rPr>
        <w:t xml:space="preserve"> – М.</w:t>
      </w:r>
      <w:proofErr w:type="gramStart"/>
      <w:r w:rsid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>
        <w:rPr>
          <w:rFonts w:ascii="Times New Roman" w:hAnsi="Times New Roman" w:cs="Times New Roman"/>
          <w:sz w:val="28"/>
          <w:szCs w:val="28"/>
        </w:rPr>
        <w:t xml:space="preserve"> Флинта</w:t>
      </w:r>
      <w:r w:rsidR="00732484" w:rsidRPr="00732484">
        <w:rPr>
          <w:rFonts w:ascii="Times New Roman" w:hAnsi="Times New Roman" w:cs="Times New Roman"/>
          <w:sz w:val="28"/>
          <w:szCs w:val="28"/>
        </w:rPr>
        <w:t>, 2021. – 152 с.</w:t>
      </w:r>
      <w:bookmarkStart w:id="0" w:name="_GoBack"/>
      <w:bookmarkEnd w:id="0"/>
    </w:p>
    <w:p w:rsidR="00732484" w:rsidRPr="00732484" w:rsidRDefault="001D4B1F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32484" w:rsidRPr="00732484">
        <w:rPr>
          <w:rFonts w:ascii="Times New Roman" w:hAnsi="Times New Roman" w:cs="Times New Roman"/>
          <w:sz w:val="28"/>
          <w:szCs w:val="28"/>
        </w:rPr>
        <w:t>. Колобаева, Л. А. Русский симво</w:t>
      </w:r>
      <w:r w:rsidR="00732484">
        <w:rPr>
          <w:rFonts w:ascii="Times New Roman" w:hAnsi="Times New Roman" w:cs="Times New Roman"/>
          <w:sz w:val="28"/>
          <w:szCs w:val="28"/>
        </w:rPr>
        <w:t>лизм / Л. А. Колобаева. – М.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МГУ, 2000. – 294 с.</w:t>
      </w:r>
    </w:p>
    <w:p w:rsidR="00732484" w:rsidRPr="00732484" w:rsidRDefault="005F21B0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4B1F">
        <w:rPr>
          <w:rFonts w:ascii="Times New Roman" w:hAnsi="Times New Roman" w:cs="Times New Roman"/>
          <w:sz w:val="28"/>
          <w:szCs w:val="28"/>
        </w:rPr>
        <w:t>3</w:t>
      </w:r>
      <w:r w:rsidR="00732484" w:rsidRPr="00732484">
        <w:rPr>
          <w:rFonts w:ascii="Times New Roman" w:hAnsi="Times New Roman" w:cs="Times New Roman"/>
          <w:sz w:val="28"/>
          <w:szCs w:val="28"/>
        </w:rPr>
        <w:t>. Кузнецов И. В. Литература русского модерна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Ч. I: Серебряный</w:t>
      </w:r>
      <w:r w:rsidR="005937EC">
        <w:rPr>
          <w:rFonts w:ascii="Times New Roman" w:hAnsi="Times New Roman" w:cs="Times New Roman"/>
          <w:sz w:val="28"/>
          <w:szCs w:val="28"/>
        </w:rPr>
        <w:t xml:space="preserve"> век</w:t>
      </w:r>
      <w:proofErr w:type="gramStart"/>
      <w:r w:rsidR="005937EC">
        <w:rPr>
          <w:rFonts w:ascii="Times New Roman" w:hAnsi="Times New Roman" w:cs="Times New Roman"/>
          <w:sz w:val="28"/>
          <w:szCs w:val="28"/>
        </w:rPr>
        <w:t> </w:t>
      </w:r>
      <w:r w:rsidR="00732484" w:rsidRPr="0073248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учебное пособие для вузов / И. В. Кузнецов. – Новосибирск: НГТИ, 2022. – 256 с.</w:t>
      </w:r>
    </w:p>
    <w:p w:rsidR="00732484" w:rsidRPr="00732484" w:rsidRDefault="005F21B0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4B1F">
        <w:rPr>
          <w:rFonts w:ascii="Times New Roman" w:hAnsi="Times New Roman" w:cs="Times New Roman"/>
          <w:sz w:val="28"/>
          <w:szCs w:val="28"/>
        </w:rPr>
        <w:t>4</w:t>
      </w:r>
      <w:r w:rsidR="00732484" w:rsidRPr="00732484">
        <w:rPr>
          <w:rFonts w:ascii="Times New Roman" w:hAnsi="Times New Roman" w:cs="Times New Roman"/>
          <w:sz w:val="28"/>
          <w:szCs w:val="28"/>
        </w:rPr>
        <w:t>. Кузьмина, С. Ф. История русской литературы ХХ века: поэзия Серебряного века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учебное пособие /</w:t>
      </w:r>
      <w:r w:rsidR="00732484">
        <w:rPr>
          <w:rFonts w:ascii="Times New Roman" w:hAnsi="Times New Roman" w:cs="Times New Roman"/>
          <w:sz w:val="28"/>
          <w:szCs w:val="28"/>
        </w:rPr>
        <w:t xml:space="preserve"> С. Ф. Кузьмина. – 2-е изд. – М.</w:t>
      </w:r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 Флинта : Наука, 2009. – 400 с. </w:t>
      </w:r>
    </w:p>
    <w:p w:rsidR="00732484" w:rsidRPr="00732484" w:rsidRDefault="005F21B0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4B1F">
        <w:rPr>
          <w:rFonts w:ascii="Times New Roman" w:hAnsi="Times New Roman" w:cs="Times New Roman"/>
          <w:sz w:val="28"/>
          <w:szCs w:val="28"/>
        </w:rPr>
        <w:t>5</w:t>
      </w:r>
      <w:r w:rsidR="00732484" w:rsidRPr="00732484">
        <w:rPr>
          <w:rFonts w:ascii="Times New Roman" w:hAnsi="Times New Roman" w:cs="Times New Roman"/>
          <w:sz w:val="28"/>
          <w:szCs w:val="28"/>
        </w:rPr>
        <w:t>. Марков, В. Ф. История русского футуризма / В. Ф. Марков. – Санкт-Петербург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>, 2000. – 414 с.</w:t>
      </w:r>
    </w:p>
    <w:p w:rsidR="00732484" w:rsidRPr="00732484" w:rsidRDefault="005F21B0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4B1F">
        <w:rPr>
          <w:rFonts w:ascii="Times New Roman" w:hAnsi="Times New Roman" w:cs="Times New Roman"/>
          <w:sz w:val="28"/>
          <w:szCs w:val="28"/>
        </w:rPr>
        <w:t>6</w:t>
      </w:r>
      <w:r w:rsidR="00732484" w:rsidRPr="007324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Мескин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>, В. А. История русской литературы «Серебряного века»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учебник для академического 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 для студентов высших учебных заведений, обучающихся по гуманитарным направлениям и специал</w:t>
      </w:r>
      <w:r w:rsidR="00732484">
        <w:rPr>
          <w:rFonts w:ascii="Times New Roman" w:hAnsi="Times New Roman" w:cs="Times New Roman"/>
          <w:sz w:val="28"/>
          <w:szCs w:val="28"/>
        </w:rPr>
        <w:t xml:space="preserve">ьностям / В. А. </w:t>
      </w:r>
      <w:proofErr w:type="spellStart"/>
      <w:r w:rsidR="00732484">
        <w:rPr>
          <w:rFonts w:ascii="Times New Roman" w:hAnsi="Times New Roman" w:cs="Times New Roman"/>
          <w:sz w:val="28"/>
          <w:szCs w:val="28"/>
        </w:rPr>
        <w:t>Мескин</w:t>
      </w:r>
      <w:proofErr w:type="spellEnd"/>
      <w:r w:rsidR="00732484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, 2016. – 384 с. </w:t>
      </w:r>
    </w:p>
    <w:p w:rsidR="00732484" w:rsidRPr="00732484" w:rsidRDefault="005F21B0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4B1F">
        <w:rPr>
          <w:rFonts w:ascii="Times New Roman" w:hAnsi="Times New Roman" w:cs="Times New Roman"/>
          <w:sz w:val="28"/>
          <w:szCs w:val="28"/>
        </w:rPr>
        <w:t>7</w:t>
      </w:r>
      <w:r w:rsidR="00732484" w:rsidRPr="007324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Минералова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>, И. Г. Русская литература Серебряного века: Поэтика символизма: учеб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>особие для студентов вузов, обучающихся по специальности 032900 - рус. яз. и лит. / И.</w:t>
      </w:r>
      <w:r w:rsidR="008E768F">
        <w:rPr>
          <w:rFonts w:ascii="Times New Roman" w:hAnsi="Times New Roman" w:cs="Times New Roman"/>
          <w:sz w:val="28"/>
          <w:szCs w:val="28"/>
        </w:rPr>
        <w:t xml:space="preserve"> </w:t>
      </w:r>
      <w:r w:rsidR="00732484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732484">
        <w:rPr>
          <w:rFonts w:ascii="Times New Roman" w:hAnsi="Times New Roman" w:cs="Times New Roman"/>
          <w:sz w:val="28"/>
          <w:szCs w:val="28"/>
        </w:rPr>
        <w:t>Минералова</w:t>
      </w:r>
      <w:proofErr w:type="spellEnd"/>
      <w:r w:rsidR="00732484">
        <w:rPr>
          <w:rFonts w:ascii="Times New Roman" w:hAnsi="Times New Roman" w:cs="Times New Roman"/>
          <w:sz w:val="28"/>
          <w:szCs w:val="28"/>
        </w:rPr>
        <w:t>. 2-е изд. / И. Г. 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Минералова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Флинта : Наука, 2004. – 268 с. </w:t>
      </w:r>
    </w:p>
    <w:p w:rsidR="00732484" w:rsidRPr="00732484" w:rsidRDefault="005F21B0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4B1F">
        <w:rPr>
          <w:rFonts w:ascii="Times New Roman" w:hAnsi="Times New Roman" w:cs="Times New Roman"/>
          <w:sz w:val="28"/>
          <w:szCs w:val="28"/>
        </w:rPr>
        <w:t>8</w:t>
      </w:r>
      <w:r w:rsidR="00732484" w:rsidRPr="00732484">
        <w:rPr>
          <w:rFonts w:ascii="Times New Roman" w:hAnsi="Times New Roman" w:cs="Times New Roman"/>
          <w:sz w:val="28"/>
          <w:szCs w:val="28"/>
        </w:rPr>
        <w:t>. Овсянникова, С. В. Ранняя поэзия Анны Ахматовой: образы, мотивы, архитектоника / С. В. Овсянникова. – М.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Академика, 2011. – 211 с.</w:t>
      </w:r>
    </w:p>
    <w:p w:rsidR="00732484" w:rsidRDefault="005F21B0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4B1F">
        <w:rPr>
          <w:rFonts w:ascii="Times New Roman" w:hAnsi="Times New Roman" w:cs="Times New Roman"/>
          <w:sz w:val="28"/>
          <w:szCs w:val="28"/>
        </w:rPr>
        <w:t>9</w:t>
      </w:r>
      <w:r w:rsidR="00732484" w:rsidRPr="007324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Пайман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, А. История русского символизма / А. 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Пайман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>. – Минск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Республика, 2000. – 415 с.</w:t>
      </w:r>
    </w:p>
    <w:p w:rsidR="00420A9A" w:rsidRDefault="001D4B1F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20A9A">
        <w:rPr>
          <w:rFonts w:ascii="Times New Roman" w:hAnsi="Times New Roman" w:cs="Times New Roman"/>
          <w:sz w:val="28"/>
          <w:szCs w:val="28"/>
        </w:rPr>
        <w:t xml:space="preserve">. </w:t>
      </w:r>
      <w:r w:rsidR="00420A9A" w:rsidRPr="00420A9A">
        <w:rPr>
          <w:rFonts w:ascii="Times New Roman" w:hAnsi="Times New Roman" w:cs="Times New Roman"/>
          <w:sz w:val="28"/>
          <w:szCs w:val="28"/>
        </w:rPr>
        <w:t>Подворная</w:t>
      </w:r>
      <w:r w:rsidR="00420A9A">
        <w:rPr>
          <w:rFonts w:ascii="Times New Roman" w:hAnsi="Times New Roman" w:cs="Times New Roman"/>
          <w:sz w:val="28"/>
          <w:szCs w:val="28"/>
        </w:rPr>
        <w:t>,</w:t>
      </w:r>
      <w:r w:rsidR="00420A9A" w:rsidRPr="00420A9A">
        <w:rPr>
          <w:rFonts w:ascii="Times New Roman" w:hAnsi="Times New Roman" w:cs="Times New Roman"/>
          <w:sz w:val="28"/>
          <w:szCs w:val="28"/>
        </w:rPr>
        <w:t xml:space="preserve"> А. В.</w:t>
      </w:r>
      <w:r w:rsidR="00420A9A" w:rsidRPr="00420A9A">
        <w:t xml:space="preserve"> </w:t>
      </w:r>
      <w:r w:rsidR="00420A9A" w:rsidRPr="00420A9A">
        <w:rPr>
          <w:rFonts w:ascii="Times New Roman" w:hAnsi="Times New Roman" w:cs="Times New Roman"/>
          <w:sz w:val="28"/>
          <w:szCs w:val="28"/>
        </w:rPr>
        <w:t>Истори</w:t>
      </w:r>
      <w:r w:rsidR="00420A9A">
        <w:rPr>
          <w:rFonts w:ascii="Times New Roman" w:hAnsi="Times New Roman" w:cs="Times New Roman"/>
          <w:sz w:val="28"/>
          <w:szCs w:val="28"/>
        </w:rPr>
        <w:t>я русской литературы конца XIX –</w:t>
      </w:r>
      <w:r w:rsidR="00420A9A" w:rsidRPr="00420A9A">
        <w:rPr>
          <w:rFonts w:ascii="Times New Roman" w:hAnsi="Times New Roman" w:cs="Times New Roman"/>
          <w:sz w:val="28"/>
          <w:szCs w:val="28"/>
        </w:rPr>
        <w:t xml:space="preserve"> начала XX века (Серебряный век): Учебное пособие</w:t>
      </w:r>
      <w:r w:rsidR="00420A9A">
        <w:rPr>
          <w:rFonts w:ascii="Times New Roman" w:hAnsi="Times New Roman" w:cs="Times New Roman"/>
          <w:sz w:val="28"/>
          <w:szCs w:val="28"/>
        </w:rPr>
        <w:t xml:space="preserve"> / А. В. </w:t>
      </w:r>
      <w:proofErr w:type="gramStart"/>
      <w:r w:rsidR="00420A9A">
        <w:rPr>
          <w:rFonts w:ascii="Times New Roman" w:hAnsi="Times New Roman" w:cs="Times New Roman"/>
          <w:sz w:val="28"/>
          <w:szCs w:val="28"/>
        </w:rPr>
        <w:t>Подворная</w:t>
      </w:r>
      <w:proofErr w:type="gramEnd"/>
      <w:r w:rsidR="00420A9A">
        <w:rPr>
          <w:rFonts w:ascii="Times New Roman" w:hAnsi="Times New Roman" w:cs="Times New Roman"/>
          <w:sz w:val="28"/>
          <w:szCs w:val="28"/>
        </w:rPr>
        <w:t>. – Омск</w:t>
      </w:r>
      <w:proofErr w:type="gramStart"/>
      <w:r w:rsidR="00420A9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420A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0A9A" w:rsidRPr="00420A9A">
        <w:rPr>
          <w:rFonts w:ascii="Times New Roman" w:hAnsi="Times New Roman" w:cs="Times New Roman"/>
          <w:sz w:val="28"/>
          <w:szCs w:val="28"/>
        </w:rPr>
        <w:t>ОмГПУ</w:t>
      </w:r>
      <w:proofErr w:type="spellEnd"/>
      <w:r w:rsidR="00420A9A">
        <w:rPr>
          <w:rFonts w:ascii="Times New Roman" w:hAnsi="Times New Roman" w:cs="Times New Roman"/>
          <w:sz w:val="28"/>
          <w:szCs w:val="28"/>
        </w:rPr>
        <w:t xml:space="preserve">, 2019. – 114 с. </w:t>
      </w:r>
    </w:p>
    <w:p w:rsidR="00B12856" w:rsidRPr="00732484" w:rsidRDefault="00B12856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Рапацкая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 А. Искусство «серебряного века» / Л.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Рапацкая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> 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1996. – 192 с. </w:t>
      </w:r>
    </w:p>
    <w:p w:rsidR="00732484" w:rsidRPr="00732484" w:rsidRDefault="00B12856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732484">
        <w:rPr>
          <w:rFonts w:ascii="Times New Roman" w:hAnsi="Times New Roman" w:cs="Times New Roman"/>
          <w:sz w:val="28"/>
          <w:szCs w:val="28"/>
        </w:rPr>
        <w:t>. </w:t>
      </w:r>
      <w:r w:rsidR="00732484" w:rsidRPr="00732484">
        <w:rPr>
          <w:rFonts w:ascii="Times New Roman" w:hAnsi="Times New Roman" w:cs="Times New Roman"/>
          <w:sz w:val="28"/>
          <w:szCs w:val="28"/>
        </w:rPr>
        <w:t>Сарычев, В. А. Эстетика русского модернизма: проблема «жизнетворчества» / В. А. Сарычев. – Воронеж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Изд-во Воронежского ун-та, 1991. – 316 с.</w:t>
      </w:r>
    </w:p>
    <w:p w:rsidR="00732484" w:rsidRPr="00732484" w:rsidRDefault="00B12856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732484" w:rsidRPr="00732484">
        <w:rPr>
          <w:rFonts w:ascii="Times New Roman" w:hAnsi="Times New Roman" w:cs="Times New Roman"/>
          <w:sz w:val="28"/>
          <w:szCs w:val="28"/>
        </w:rPr>
        <w:t>. Смирнова, Л. А. Русская литература к</w:t>
      </w:r>
      <w:r w:rsidR="00732484">
        <w:rPr>
          <w:rFonts w:ascii="Times New Roman" w:hAnsi="Times New Roman" w:cs="Times New Roman"/>
          <w:sz w:val="28"/>
          <w:szCs w:val="28"/>
        </w:rPr>
        <w:t>онца XIX-начала XX века / Л.</w:t>
      </w:r>
      <w:r w:rsidR="00732484">
        <w:t> </w:t>
      </w:r>
      <w:r w:rsidR="00732484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2484" w:rsidRPr="00732484">
        <w:rPr>
          <w:rFonts w:ascii="Times New Roman" w:hAnsi="Times New Roman" w:cs="Times New Roman"/>
          <w:sz w:val="28"/>
          <w:szCs w:val="28"/>
        </w:rPr>
        <w:t>Смирнова. – М.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Просвещение, 1993. – 381 с. </w:t>
      </w:r>
    </w:p>
    <w:p w:rsidR="00732484" w:rsidRPr="00732484" w:rsidRDefault="005F21B0" w:rsidP="007324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2856">
        <w:rPr>
          <w:rFonts w:ascii="Times New Roman" w:hAnsi="Times New Roman" w:cs="Times New Roman"/>
          <w:sz w:val="28"/>
          <w:szCs w:val="28"/>
        </w:rPr>
        <w:t>4</w:t>
      </w:r>
      <w:r w:rsidR="00732484" w:rsidRPr="00732484">
        <w:rPr>
          <w:rFonts w:ascii="Times New Roman" w:hAnsi="Times New Roman" w:cs="Times New Roman"/>
          <w:sz w:val="28"/>
          <w:szCs w:val="28"/>
        </w:rPr>
        <w:t>. Соколов, А. Г. Русская литература конца XIX – начала XX века: учебник для СПО</w:t>
      </w:r>
      <w:proofErr w:type="gramStart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 для студентов образовательных учреждений среднего профессионального образования / А. Г. Соколов. 5-е изд., 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 xml:space="preserve">. и доп. – М. : </w:t>
      </w:r>
      <w:proofErr w:type="spellStart"/>
      <w:r w:rsidR="00732484" w:rsidRPr="0073248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732484" w:rsidRPr="00732484">
        <w:rPr>
          <w:rFonts w:ascii="Times New Roman" w:hAnsi="Times New Roman" w:cs="Times New Roman"/>
          <w:sz w:val="28"/>
          <w:szCs w:val="28"/>
        </w:rPr>
        <w:t>, 2016. – 501 с.</w:t>
      </w:r>
    </w:p>
    <w:p w:rsidR="00FA6215" w:rsidRPr="005406BF" w:rsidRDefault="00FA6215" w:rsidP="001D4B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FA6215" w:rsidRPr="005406BF" w:rsidSect="00A6224E">
      <w:footerReference w:type="default" r:id="rId8"/>
      <w:pgSz w:w="11906" w:h="16838"/>
      <w:pgMar w:top="1134" w:right="851" w:bottom="851" w:left="1701" w:header="709" w:footer="709" w:gutter="0"/>
      <w:pgNumType w:start="2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0A8" w:rsidRDefault="006B10A8" w:rsidP="00480EF5">
      <w:pPr>
        <w:spacing w:after="0" w:line="240" w:lineRule="auto"/>
      </w:pPr>
      <w:r>
        <w:separator/>
      </w:r>
    </w:p>
  </w:endnote>
  <w:endnote w:type="continuationSeparator" w:id="0">
    <w:p w:rsidR="006B10A8" w:rsidRDefault="006B10A8" w:rsidP="0048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9232410"/>
      <w:docPartObj>
        <w:docPartGallery w:val="Page Numbers (Bottom of Page)"/>
        <w:docPartUnique/>
      </w:docPartObj>
    </w:sdtPr>
    <w:sdtEndPr/>
    <w:sdtContent>
      <w:p w:rsidR="00A6224E" w:rsidRDefault="00A6224E" w:rsidP="00A622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C6F">
          <w:rPr>
            <w:noProof/>
          </w:rPr>
          <w:t>213</w:t>
        </w:r>
        <w:r>
          <w:fldChar w:fldCharType="end"/>
        </w:r>
      </w:p>
    </w:sdtContent>
  </w:sdt>
  <w:p w:rsidR="00480EF5" w:rsidRDefault="00480E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0A8" w:rsidRDefault="006B10A8" w:rsidP="00480EF5">
      <w:pPr>
        <w:spacing w:after="0" w:line="240" w:lineRule="auto"/>
      </w:pPr>
      <w:r>
        <w:separator/>
      </w:r>
    </w:p>
  </w:footnote>
  <w:footnote w:type="continuationSeparator" w:id="0">
    <w:p w:rsidR="006B10A8" w:rsidRDefault="006B10A8" w:rsidP="00480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E43"/>
    <w:rsid w:val="00001653"/>
    <w:rsid w:val="00055FC1"/>
    <w:rsid w:val="00061A2D"/>
    <w:rsid w:val="0016553D"/>
    <w:rsid w:val="001D4B1F"/>
    <w:rsid w:val="001D74DF"/>
    <w:rsid w:val="0024715E"/>
    <w:rsid w:val="002773A1"/>
    <w:rsid w:val="002A1D2D"/>
    <w:rsid w:val="002E2998"/>
    <w:rsid w:val="00305D93"/>
    <w:rsid w:val="00327C4B"/>
    <w:rsid w:val="00383E2E"/>
    <w:rsid w:val="003A086C"/>
    <w:rsid w:val="0040428A"/>
    <w:rsid w:val="00414E06"/>
    <w:rsid w:val="00420A9A"/>
    <w:rsid w:val="004563EA"/>
    <w:rsid w:val="00480EF5"/>
    <w:rsid w:val="004975BA"/>
    <w:rsid w:val="004E275F"/>
    <w:rsid w:val="005406BF"/>
    <w:rsid w:val="00545C3F"/>
    <w:rsid w:val="005937EC"/>
    <w:rsid w:val="005A4F8D"/>
    <w:rsid w:val="005D2FF2"/>
    <w:rsid w:val="005E05CB"/>
    <w:rsid w:val="005E75A5"/>
    <w:rsid w:val="005F14B1"/>
    <w:rsid w:val="005F21B0"/>
    <w:rsid w:val="006019DF"/>
    <w:rsid w:val="0064073C"/>
    <w:rsid w:val="00640D0B"/>
    <w:rsid w:val="00676BEC"/>
    <w:rsid w:val="006B10A8"/>
    <w:rsid w:val="006D73D3"/>
    <w:rsid w:val="006F06D8"/>
    <w:rsid w:val="006F470E"/>
    <w:rsid w:val="00732484"/>
    <w:rsid w:val="00785993"/>
    <w:rsid w:val="007C556E"/>
    <w:rsid w:val="00853B47"/>
    <w:rsid w:val="00887AA4"/>
    <w:rsid w:val="008C4373"/>
    <w:rsid w:val="008E66F1"/>
    <w:rsid w:val="008E7521"/>
    <w:rsid w:val="008E768F"/>
    <w:rsid w:val="008F407B"/>
    <w:rsid w:val="009045FF"/>
    <w:rsid w:val="00906D67"/>
    <w:rsid w:val="00925F44"/>
    <w:rsid w:val="009630CF"/>
    <w:rsid w:val="00A46DDB"/>
    <w:rsid w:val="00A6224E"/>
    <w:rsid w:val="00AD0EF2"/>
    <w:rsid w:val="00B12856"/>
    <w:rsid w:val="00B17643"/>
    <w:rsid w:val="00B3371D"/>
    <w:rsid w:val="00B44AFB"/>
    <w:rsid w:val="00B70CC2"/>
    <w:rsid w:val="00B84F3A"/>
    <w:rsid w:val="00BC52B2"/>
    <w:rsid w:val="00BD1553"/>
    <w:rsid w:val="00BD40DE"/>
    <w:rsid w:val="00C22DF8"/>
    <w:rsid w:val="00C82A4A"/>
    <w:rsid w:val="00CA3E43"/>
    <w:rsid w:val="00CB26A4"/>
    <w:rsid w:val="00D13FCF"/>
    <w:rsid w:val="00DD49AD"/>
    <w:rsid w:val="00DE0C6F"/>
    <w:rsid w:val="00E1204A"/>
    <w:rsid w:val="00E24D00"/>
    <w:rsid w:val="00EA0997"/>
    <w:rsid w:val="00EC2AA0"/>
    <w:rsid w:val="00EE7D59"/>
    <w:rsid w:val="00EF3F6D"/>
    <w:rsid w:val="00F156C2"/>
    <w:rsid w:val="00F24B47"/>
    <w:rsid w:val="00F304A0"/>
    <w:rsid w:val="00F3639B"/>
    <w:rsid w:val="00F96CB2"/>
    <w:rsid w:val="00F96DD3"/>
    <w:rsid w:val="00FA26E2"/>
    <w:rsid w:val="00FA6215"/>
    <w:rsid w:val="00FE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80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0EF5"/>
  </w:style>
  <w:style w:type="paragraph" w:styleId="a6">
    <w:name w:val="footer"/>
    <w:basedOn w:val="a"/>
    <w:link w:val="a7"/>
    <w:uiPriority w:val="99"/>
    <w:unhideWhenUsed/>
    <w:rsid w:val="00480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0E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80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0EF5"/>
  </w:style>
  <w:style w:type="paragraph" w:styleId="a6">
    <w:name w:val="footer"/>
    <w:basedOn w:val="a"/>
    <w:link w:val="a7"/>
    <w:uiPriority w:val="99"/>
    <w:unhideWhenUsed/>
    <w:rsid w:val="00480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0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51A23-5F54-4071-A030-6B1738168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42</cp:revision>
  <dcterms:created xsi:type="dcterms:W3CDTF">2022-09-09T07:36:00Z</dcterms:created>
  <dcterms:modified xsi:type="dcterms:W3CDTF">2023-12-18T19:09:00Z</dcterms:modified>
</cp:coreProperties>
</file>